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sz w:val="20"/>
          <w:szCs w:val="20"/>
        </w:rPr>
      </w:pPr>
    </w:p>
    <w:p>
      <w:pPr>
        <w:pStyle w:val="No Spacing"/>
        <w:ind w:left="5760" w:firstLine="720"/>
        <w:jc w:val="right"/>
        <w:rPr>
          <w:sz w:val="20"/>
          <w:szCs w:val="20"/>
        </w:rPr>
      </w:pPr>
      <w:r>
        <w:rPr>
          <w:sz w:val="20"/>
          <w:szCs w:val="20"/>
          <w:rtl w:val="0"/>
          <w:lang w:val="en-US"/>
        </w:rPr>
        <w:t>&lt;your address&gt;</w:t>
      </w:r>
    </w:p>
    <w:p>
      <w:pPr>
        <w:pStyle w:val="No Spacing"/>
        <w:ind w:left="5760" w:firstLine="720"/>
        <w:jc w:val="right"/>
        <w:rPr>
          <w:sz w:val="20"/>
          <w:szCs w:val="20"/>
        </w:rPr>
      </w:pPr>
      <w:r>
        <w:rPr>
          <w:sz w:val="20"/>
          <w:szCs w:val="20"/>
          <w:rtl w:val="0"/>
          <w:lang w:val="en-US"/>
        </w:rPr>
        <w:t>&lt;date&gt;</w:t>
      </w:r>
    </w:p>
    <w:p>
      <w:pPr>
        <w:pStyle w:val="No Spacing"/>
        <w:rPr>
          <w:rFonts w:ascii="Arial" w:cs="Arial" w:hAnsi="Arial" w:eastAsia="Arial"/>
          <w:sz w:val="20"/>
          <w:szCs w:val="20"/>
        </w:rPr>
      </w:pPr>
      <w:r>
        <w:rPr>
          <w:rFonts w:ascii="Arial" w:cs="Arial" w:hAnsi="Arial" w:eastAsia="Arial"/>
          <w:sz w:val="20"/>
          <w:szCs w:val="20"/>
        </w:rPr>
        <w:tab/>
        <w:tab/>
        <w:tab/>
        <w:tab/>
        <w:tab/>
        <w:tab/>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hAnsi="Arial"/>
          <w:sz w:val="20"/>
          <w:szCs w:val="20"/>
          <w:rtl w:val="0"/>
          <w:lang w:val="en-US"/>
        </w:rPr>
        <w:t>House of Commons</w:t>
      </w:r>
    </w:p>
    <w:p>
      <w:pPr>
        <w:pStyle w:val="Body"/>
        <w:rPr>
          <w:sz w:val="20"/>
          <w:szCs w:val="20"/>
        </w:rPr>
      </w:pPr>
      <w:r>
        <w:rPr>
          <w:sz w:val="20"/>
          <w:szCs w:val="20"/>
          <w:rtl w:val="0"/>
          <w:lang w:val="en-US"/>
        </w:rPr>
        <w:t>Palace of Westminster</w:t>
      </w:r>
    </w:p>
    <w:p>
      <w:pPr>
        <w:pStyle w:val="Body"/>
        <w:rPr>
          <w:sz w:val="20"/>
          <w:szCs w:val="20"/>
        </w:rPr>
      </w:pPr>
      <w:r>
        <w:rPr>
          <w:sz w:val="20"/>
          <w:szCs w:val="20"/>
          <w:rtl w:val="0"/>
          <w:lang w:val="en-US"/>
        </w:rPr>
        <w:t>London SW1A 0AA</w:t>
      </w:r>
    </w:p>
    <w:p>
      <w:pPr>
        <w:pStyle w:val="Default"/>
        <w:bidi w:val="0"/>
        <w:spacing w:line="280" w:lineRule="atLeast"/>
        <w:ind w:left="0" w:right="0" w:firstLine="0"/>
        <w:jc w:val="left"/>
        <w:rPr>
          <w:rFonts w:ascii="Arial" w:cs="Arial" w:hAnsi="Arial" w:eastAsia="Arial"/>
          <w:sz w:val="20"/>
          <w:szCs w:val="20"/>
          <w:rtl w:val="0"/>
        </w:rPr>
      </w:pPr>
    </w:p>
    <w:p>
      <w:pPr>
        <w:pStyle w:val="Default"/>
        <w:bidi w:val="0"/>
        <w:spacing w:line="28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Dear </w:t>
      </w:r>
      <w:r>
        <w:rPr>
          <w:rFonts w:ascii="Arial" w:hAnsi="Arial"/>
          <w:color w:val="ff0000"/>
          <w:sz w:val="20"/>
          <w:szCs w:val="20"/>
          <w:u w:color="ff0000"/>
          <w:rtl w:val="0"/>
        </w:rPr>
        <w:t>&lt;</w:t>
      </w:r>
      <w:r>
        <w:rPr>
          <w:rFonts w:ascii="Arial" w:hAnsi="Arial"/>
          <w:color w:val="ff0000"/>
          <w:sz w:val="20"/>
          <w:szCs w:val="20"/>
          <w:u w:color="ff0000"/>
          <w:rtl w:val="0"/>
          <w:lang w:val="en-US"/>
        </w:rPr>
        <w:t xml:space="preserve">insert your </w:t>
      </w:r>
      <w:r>
        <w:rPr>
          <w:rFonts w:ascii="Arial" w:hAnsi="Arial"/>
          <w:color w:val="ff0000"/>
          <w:sz w:val="20"/>
          <w:szCs w:val="20"/>
          <w:u w:color="ff0000"/>
          <w:rtl w:val="0"/>
          <w:lang w:val="en-US"/>
        </w:rPr>
        <w:t>Member of Parliament</w:t>
      </w:r>
      <w:r>
        <w:rPr>
          <w:rFonts w:ascii="Arial" w:hAnsi="Arial"/>
          <w:color w:val="ff0000"/>
          <w:sz w:val="20"/>
          <w:szCs w:val="20"/>
          <w:u w:color="ff0000"/>
          <w:rtl w:val="0"/>
          <w:lang w:val="en-US"/>
        </w:rPr>
        <w:t xml:space="preserve"> or see </w:t>
      </w:r>
      <w:r>
        <w:rPr>
          <w:rStyle w:val="Hyperlink.0"/>
          <w:rFonts w:ascii="Arial" w:cs="Arial" w:hAnsi="Arial" w:eastAsia="Arial"/>
          <w:color w:val="0563c1"/>
          <w:sz w:val="20"/>
          <w:szCs w:val="20"/>
          <w:u w:val="single" w:color="0563c1"/>
          <w:rtl w:val="0"/>
        </w:rPr>
        <w:fldChar w:fldCharType="begin" w:fldLock="0"/>
      </w:r>
      <w:r>
        <w:rPr>
          <w:rStyle w:val="Hyperlink.0"/>
          <w:rFonts w:ascii="Arial" w:cs="Arial" w:hAnsi="Arial" w:eastAsia="Arial"/>
          <w:color w:val="0563c1"/>
          <w:sz w:val="20"/>
          <w:szCs w:val="20"/>
          <w:u w:val="single" w:color="0563c1"/>
          <w:rtl w:val="0"/>
        </w:rPr>
        <w:instrText xml:space="preserve"> HYPERLINK "http://www.parliament.uk/business/lords/whos-in-the-house-of-lords/how-to-address-a-lord/"</w:instrText>
      </w:r>
      <w:r>
        <w:rPr>
          <w:rStyle w:val="Hyperlink.0"/>
          <w:rFonts w:ascii="Arial" w:cs="Arial" w:hAnsi="Arial" w:eastAsia="Arial"/>
          <w:color w:val="0563c1"/>
          <w:sz w:val="20"/>
          <w:szCs w:val="20"/>
          <w:u w:val="single" w:color="0563c1"/>
          <w:rtl w:val="0"/>
        </w:rPr>
        <w:fldChar w:fldCharType="separate" w:fldLock="0"/>
      </w:r>
      <w:r>
        <w:rPr>
          <w:rStyle w:val="Hyperlink.0"/>
          <w:rFonts w:ascii="Arial" w:hAnsi="Arial"/>
          <w:color w:val="0563c1"/>
          <w:sz w:val="20"/>
          <w:szCs w:val="20"/>
          <w:u w:val="single" w:color="0563c1"/>
          <w:rtl w:val="0"/>
          <w:lang w:val="en-US"/>
        </w:rPr>
        <w:t>this link</w:t>
      </w:r>
      <w:r>
        <w:rPr>
          <w:rFonts w:ascii="Arial" w:cs="Arial" w:hAnsi="Arial" w:eastAsia="Arial"/>
          <w:sz w:val="20"/>
          <w:szCs w:val="20"/>
          <w:rtl w:val="0"/>
        </w:rPr>
        <w:fldChar w:fldCharType="end" w:fldLock="0"/>
      </w:r>
      <w:r>
        <w:rPr>
          <w:rFonts w:ascii="Arial" w:hAnsi="Arial"/>
          <w:color w:val="ff0000"/>
          <w:sz w:val="20"/>
          <w:szCs w:val="20"/>
          <w:u w:color="ff0000"/>
          <w:rtl w:val="0"/>
          <w:lang w:val="en-US"/>
        </w:rPr>
        <w:t xml:space="preserve"> how </w:t>
      </w:r>
      <w:r>
        <w:rPr>
          <w:rFonts w:ascii="Arial" w:hAnsi="Arial"/>
          <w:color w:val="ff0000"/>
          <w:sz w:val="20"/>
          <w:szCs w:val="20"/>
          <w:u w:color="ff0000"/>
          <w:rtl w:val="0"/>
          <w:lang w:val="en-US"/>
        </w:rPr>
        <w:t>to address</w:t>
      </w:r>
      <w:r>
        <w:rPr>
          <w:rFonts w:ascii="Arial" w:hAnsi="Arial"/>
          <w:color w:val="ff0000"/>
          <w:sz w:val="20"/>
          <w:szCs w:val="20"/>
          <w:u w:color="ff0000"/>
          <w:rtl w:val="0"/>
          <w:lang w:val="en-US"/>
        </w:rPr>
        <w:t xml:space="preserve"> </w:t>
      </w:r>
      <w:r>
        <w:rPr>
          <w:rFonts w:ascii="Arial" w:hAnsi="Arial"/>
          <w:color w:val="ff0000"/>
          <w:sz w:val="20"/>
          <w:szCs w:val="20"/>
          <w:u w:color="ff0000"/>
          <w:rtl w:val="0"/>
          <w:lang w:val="en-US"/>
        </w:rPr>
        <w:t>Members of the House of Lords&gt;</w:t>
      </w:r>
      <w:r>
        <w:rPr>
          <w:rFonts w:ascii="Arial" w:hAnsi="Arial"/>
          <w:sz w:val="20"/>
          <w:szCs w:val="20"/>
          <w:rtl w:val="0"/>
        </w:rPr>
        <w:t xml:space="preserve">, </w:t>
      </w:r>
    </w:p>
    <w:p>
      <w:pPr>
        <w:pStyle w:val="Default"/>
        <w:bidi w:val="0"/>
        <w:spacing w:line="280" w:lineRule="atLeast"/>
        <w:ind w:left="0" w:right="0" w:firstLine="0"/>
        <w:jc w:val="left"/>
        <w:rPr>
          <w:rFonts w:ascii="Arial" w:cs="Arial" w:hAnsi="Arial" w:eastAsia="Arial"/>
          <w:sz w:val="20"/>
          <w:szCs w:val="20"/>
          <w:rtl w:val="0"/>
        </w:rPr>
      </w:pPr>
    </w:p>
    <w:p>
      <w:pPr>
        <w:pStyle w:val="Default"/>
        <w:bidi w:val="0"/>
        <w:spacing w:line="280" w:lineRule="atLeast"/>
        <w:ind w:left="0" w:right="0" w:firstLine="0"/>
        <w:jc w:val="left"/>
        <w:rPr>
          <w:rFonts w:ascii="Arial" w:cs="Arial" w:hAnsi="Arial" w:eastAsia="Arial"/>
          <w:i w:val="1"/>
          <w:iCs w:val="1"/>
          <w:sz w:val="20"/>
          <w:szCs w:val="20"/>
          <w:rtl w:val="0"/>
        </w:rPr>
      </w:pPr>
      <w:r>
        <w:rPr>
          <w:rFonts w:ascii="Arial" w:hAnsi="Arial"/>
          <w:sz w:val="20"/>
          <w:szCs w:val="20"/>
          <w:rtl w:val="0"/>
          <w:lang w:val="en-US"/>
        </w:rPr>
        <w:t xml:space="preserve">I am </w:t>
      </w:r>
      <w:r>
        <w:rPr>
          <w:rFonts w:ascii="Arial" w:hAnsi="Arial"/>
          <w:sz w:val="20"/>
          <w:szCs w:val="20"/>
          <w:u w:color="000000"/>
          <w:rtl w:val="0"/>
          <w:lang w:val="en-US"/>
        </w:rPr>
        <w:t xml:space="preserve">deeply concerned that the </w:t>
      </w:r>
      <w:r>
        <w:rPr>
          <w:rFonts w:ascii="Arial" w:hAnsi="Arial"/>
          <w:sz w:val="20"/>
          <w:szCs w:val="20"/>
          <w:rtl w:val="0"/>
          <w:lang w:val="en-US"/>
        </w:rPr>
        <w:t xml:space="preserve">Government has added a completely new </w:t>
      </w:r>
      <w:r>
        <w:rPr>
          <w:rFonts w:ascii="Arial" w:hAnsi="Arial"/>
          <w:i w:val="1"/>
          <w:iCs w:val="1"/>
          <w:sz w:val="20"/>
          <w:szCs w:val="20"/>
          <w:rtl w:val="0"/>
          <w:lang w:val="fr-FR"/>
        </w:rPr>
        <w:t>immigration control</w:t>
      </w:r>
      <w:r>
        <w:rPr>
          <w:rFonts w:ascii="Arial" w:hAnsi="Arial"/>
          <w:sz w:val="20"/>
          <w:szCs w:val="20"/>
          <w:rtl w:val="0"/>
          <w:lang w:val="en-US"/>
        </w:rPr>
        <w:t xml:space="preserve"> exemption to the Data Protection Bill (</w:t>
      </w:r>
      <w:r>
        <w:rPr>
          <w:rFonts w:ascii="Arial" w:hAnsi="Arial" w:hint="default"/>
          <w:sz w:val="20"/>
          <w:szCs w:val="20"/>
          <w:rtl w:val="0"/>
        </w:rPr>
        <w:t>“</w:t>
      </w:r>
      <w:r>
        <w:rPr>
          <w:rFonts w:ascii="Arial" w:hAnsi="Arial"/>
          <w:sz w:val="20"/>
          <w:szCs w:val="20"/>
          <w:rtl w:val="0"/>
        </w:rPr>
        <w:t>DPBill</w:t>
      </w:r>
      <w:r>
        <w:rPr>
          <w:rFonts w:ascii="Arial" w:hAnsi="Arial" w:hint="default"/>
          <w:sz w:val="20"/>
          <w:szCs w:val="20"/>
          <w:rtl w:val="0"/>
        </w:rPr>
        <w:t>”</w:t>
      </w:r>
      <w:r>
        <w:rPr>
          <w:rFonts w:ascii="Arial" w:hAnsi="Arial"/>
          <w:sz w:val="20"/>
          <w:szCs w:val="20"/>
          <w:rtl w:val="0"/>
          <w:lang w:val="en-US"/>
        </w:rPr>
        <w:t>). This does not appear in the Data Protection Act</w:t>
      </w:r>
      <w:r>
        <w:rPr>
          <w:rFonts w:ascii="Arial" w:hAnsi="Arial" w:hint="default"/>
          <w:sz w:val="20"/>
          <w:szCs w:val="20"/>
          <w:rtl w:val="0"/>
        </w:rPr>
        <w:t> </w:t>
      </w:r>
      <w:r>
        <w:rPr>
          <w:rFonts w:ascii="Arial" w:hAnsi="Arial"/>
          <w:sz w:val="20"/>
          <w:szCs w:val="20"/>
          <w:rtl w:val="0"/>
          <w:lang w:val="en-US"/>
        </w:rPr>
        <w:t>1984 nor in the Data Protection Act</w:t>
      </w:r>
      <w:r>
        <w:rPr>
          <w:rFonts w:ascii="Arial" w:hAnsi="Arial" w:hint="default"/>
          <w:sz w:val="20"/>
          <w:szCs w:val="20"/>
          <w:rtl w:val="0"/>
        </w:rPr>
        <w:t> </w:t>
      </w:r>
      <w:r>
        <w:rPr>
          <w:rFonts w:ascii="Arial" w:hAnsi="Arial"/>
          <w:sz w:val="20"/>
          <w:szCs w:val="20"/>
          <w:rtl w:val="0"/>
        </w:rPr>
        <w:t xml:space="preserve">1998 </w:t>
      </w:r>
      <w:r>
        <w:rPr>
          <w:rFonts w:ascii="Arial" w:hAnsi="Arial"/>
          <w:sz w:val="20"/>
          <w:szCs w:val="20"/>
          <w:rtl w:val="0"/>
          <w:lang w:val="en-US"/>
        </w:rPr>
        <w:t>or the General Data Protection Regulation, so</w:t>
      </w:r>
      <w:r>
        <w:rPr>
          <w:rFonts w:ascii="Arial" w:hAnsi="Arial"/>
          <w:sz w:val="20"/>
          <w:szCs w:val="20"/>
          <w:rtl w:val="0"/>
          <w:lang w:val="en-US"/>
        </w:rPr>
        <w:t xml:space="preserve"> why</w:t>
      </w:r>
      <w:r>
        <w:rPr>
          <w:rFonts w:ascii="Arial" w:hAnsi="Arial"/>
          <w:sz w:val="20"/>
          <w:szCs w:val="20"/>
          <w:rtl w:val="0"/>
          <w:lang w:val="en-US"/>
        </w:rPr>
        <w:t xml:space="preserve"> on earth</w:t>
      </w:r>
      <w:r>
        <w:rPr>
          <w:rFonts w:ascii="Arial" w:hAnsi="Arial"/>
          <w:sz w:val="20"/>
          <w:szCs w:val="20"/>
          <w:rtl w:val="0"/>
        </w:rPr>
        <w:t xml:space="preserve"> </w:t>
      </w:r>
      <w:r>
        <w:rPr>
          <w:rFonts w:ascii="Arial" w:hAnsi="Arial"/>
          <w:sz w:val="20"/>
          <w:szCs w:val="20"/>
          <w:rtl w:val="0"/>
          <w:lang w:val="en-US"/>
        </w:rPr>
        <w:t xml:space="preserve">is </w:t>
      </w:r>
      <w:r>
        <w:rPr>
          <w:rFonts w:ascii="Arial" w:hAnsi="Arial"/>
          <w:sz w:val="20"/>
          <w:szCs w:val="20"/>
          <w:rtl w:val="0"/>
        </w:rPr>
        <w:t>a</w:t>
      </w:r>
      <w:r>
        <w:rPr>
          <w:rFonts w:ascii="Arial" w:hAnsi="Arial"/>
          <w:sz w:val="20"/>
          <w:szCs w:val="20"/>
          <w:rtl w:val="0"/>
          <w:lang w:val="en-US"/>
        </w:rPr>
        <w:t xml:space="preserve"> </w:t>
      </w:r>
      <w:r>
        <w:rPr>
          <w:rFonts w:ascii="Arial" w:hAnsi="Arial"/>
          <w:sz w:val="20"/>
          <w:szCs w:val="20"/>
          <w:rtl w:val="0"/>
        </w:rPr>
        <w:t>n</w:t>
      </w:r>
      <w:r>
        <w:rPr>
          <w:rFonts w:ascii="Arial" w:hAnsi="Arial"/>
          <w:sz w:val="20"/>
          <w:szCs w:val="20"/>
          <w:rtl w:val="0"/>
          <w:lang w:val="en-US"/>
        </w:rPr>
        <w:t>ew</w:t>
      </w:r>
      <w:r>
        <w:rPr>
          <w:rFonts w:ascii="Arial" w:hAnsi="Arial"/>
          <w:sz w:val="20"/>
          <w:szCs w:val="20"/>
          <w:rtl w:val="0"/>
        </w:rPr>
        <w:t xml:space="preserve"> </w:t>
      </w:r>
      <w:r>
        <w:rPr>
          <w:rFonts w:ascii="Arial" w:hAnsi="Arial"/>
          <w:sz w:val="20"/>
          <w:szCs w:val="20"/>
          <w:rtl w:val="0"/>
          <w:lang w:val="en-US"/>
        </w:rPr>
        <w:t xml:space="preserve">blanket </w:t>
      </w:r>
      <w:r>
        <w:rPr>
          <w:rFonts w:ascii="Arial" w:hAnsi="Arial"/>
          <w:sz w:val="20"/>
          <w:szCs w:val="20"/>
          <w:rtl w:val="0"/>
          <w:lang w:val="fr-FR"/>
        </w:rPr>
        <w:t>immigration</w:t>
      </w:r>
      <w:r>
        <w:rPr>
          <w:rFonts w:ascii="Arial" w:hAnsi="Arial"/>
          <w:sz w:val="20"/>
          <w:szCs w:val="20"/>
          <w:rtl w:val="0"/>
          <w:lang w:val="en-US"/>
        </w:rPr>
        <w:t xml:space="preserve"> </w:t>
      </w:r>
      <w:r>
        <w:rPr>
          <w:rFonts w:ascii="Arial" w:hAnsi="Arial"/>
          <w:sz w:val="20"/>
          <w:szCs w:val="20"/>
          <w:rtl w:val="0"/>
          <w:lang w:val="en-US"/>
        </w:rPr>
        <w:t>exemption</w:t>
      </w:r>
      <w:r>
        <w:rPr>
          <w:rFonts w:ascii="Arial" w:hAnsi="Arial"/>
          <w:sz w:val="20"/>
          <w:szCs w:val="20"/>
          <w:rtl w:val="0"/>
          <w:lang w:val="en-US"/>
        </w:rPr>
        <w:t>,</w:t>
      </w:r>
      <w:r>
        <w:rPr>
          <w:rFonts w:ascii="Arial" w:hAnsi="Arial"/>
          <w:sz w:val="20"/>
          <w:szCs w:val="20"/>
          <w:rtl w:val="0"/>
          <w:lang w:val="en-US"/>
        </w:rPr>
        <w:t xml:space="preserve"> suddenly needed?</w:t>
      </w:r>
    </w:p>
    <w:p>
      <w:pPr>
        <w:pStyle w:val="Default"/>
        <w:bidi w:val="0"/>
        <w:spacing w:line="280" w:lineRule="atLeast"/>
        <w:ind w:left="0" w:right="0" w:firstLine="0"/>
        <w:jc w:val="left"/>
        <w:rPr>
          <w:rFonts w:ascii="Arial" w:cs="Arial" w:hAnsi="Arial" w:eastAsia="Arial"/>
          <w:i w:val="1"/>
          <w:iCs w:val="1"/>
          <w:sz w:val="20"/>
          <w:szCs w:val="20"/>
          <w:rtl w:val="0"/>
        </w:rPr>
      </w:pPr>
    </w:p>
    <w:p>
      <w:pPr>
        <w:pStyle w:val="Default"/>
        <w:bidi w:val="0"/>
        <w:spacing w:line="28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It removes the </w:t>
      </w:r>
      <w:r>
        <w:rPr>
          <w:rFonts w:ascii="Arial" w:hAnsi="Arial"/>
          <w:sz w:val="20"/>
          <w:szCs w:val="20"/>
          <w:rtl w:val="0"/>
          <w:lang w:val="en-US"/>
        </w:rPr>
        <w:t xml:space="preserve">data </w:t>
      </w:r>
      <w:r>
        <w:rPr>
          <w:rFonts w:ascii="Arial" w:hAnsi="Arial"/>
          <w:sz w:val="20"/>
          <w:szCs w:val="20"/>
          <w:rtl w:val="0"/>
          <w:lang w:val="en-US"/>
        </w:rPr>
        <w:t xml:space="preserve">rights of you and me, and everyone in the UK, regardless of </w:t>
      </w:r>
      <w:r>
        <w:rPr>
          <w:rFonts w:ascii="Arial" w:hAnsi="Arial"/>
          <w:sz w:val="20"/>
          <w:szCs w:val="20"/>
          <w:rtl w:val="0"/>
          <w:lang w:val="en-US"/>
        </w:rPr>
        <w:t>where we are from or ou</w:t>
      </w:r>
      <w:r>
        <w:rPr>
          <w:rFonts w:ascii="Arial" w:hAnsi="Arial"/>
          <w:sz w:val="20"/>
          <w:szCs w:val="20"/>
          <w:rtl w:val="0"/>
          <w:lang w:val="en-US"/>
        </w:rPr>
        <w:t xml:space="preserve">r immigration status. If </w:t>
      </w:r>
      <w:r>
        <w:rPr>
          <w:rStyle w:val="Hyperlink.1"/>
          <w:rFonts w:ascii="Arial" w:cs="Arial" w:hAnsi="Arial" w:eastAsia="Arial"/>
          <w:color w:val="0000ee"/>
          <w:sz w:val="20"/>
          <w:szCs w:val="20"/>
          <w:u w:val="single"/>
          <w:rtl w:val="0"/>
        </w:rPr>
        <w:fldChar w:fldCharType="begin" w:fldLock="0"/>
      </w:r>
      <w:r>
        <w:rPr>
          <w:rStyle w:val="Hyperlink.1"/>
          <w:rFonts w:ascii="Arial" w:cs="Arial" w:hAnsi="Arial" w:eastAsia="Arial"/>
          <w:color w:val="0000ee"/>
          <w:sz w:val="20"/>
          <w:szCs w:val="20"/>
          <w:u w:val="single"/>
          <w:rtl w:val="0"/>
        </w:rPr>
        <w:instrText xml:space="preserve"> HYPERLINK "https://www.theguardian.com/uk-news/2017/sep/21/uk-banks-to-check-70m-bank-accounts-in-search-for-illegal-immigrants"</w:instrText>
      </w:r>
      <w:r>
        <w:rPr>
          <w:rStyle w:val="Hyperlink.1"/>
          <w:rFonts w:ascii="Arial" w:cs="Arial" w:hAnsi="Arial" w:eastAsia="Arial"/>
          <w:color w:val="0000ee"/>
          <w:sz w:val="20"/>
          <w:szCs w:val="20"/>
          <w:u w:val="single"/>
          <w:rtl w:val="0"/>
        </w:rPr>
        <w:fldChar w:fldCharType="separate" w:fldLock="0"/>
      </w:r>
      <w:r>
        <w:rPr>
          <w:rStyle w:val="Hyperlink.1"/>
          <w:rFonts w:ascii="Arial" w:hAnsi="Arial"/>
          <w:color w:val="0000ee"/>
          <w:sz w:val="20"/>
          <w:szCs w:val="20"/>
          <w:u w:val="single"/>
          <w:rtl w:val="0"/>
          <w:lang w:val="en-US"/>
        </w:rPr>
        <w:t>your confidential data</w:t>
      </w:r>
      <w:r>
        <w:rPr>
          <w:rFonts w:ascii="Arial" w:cs="Arial" w:hAnsi="Arial" w:eastAsia="Arial"/>
          <w:sz w:val="20"/>
          <w:szCs w:val="20"/>
          <w:rtl w:val="0"/>
        </w:rPr>
        <w:fldChar w:fldCharType="end" w:fldLock="0"/>
      </w:r>
      <w:r>
        <w:rPr>
          <w:rFonts w:ascii="Arial" w:hAnsi="Arial"/>
          <w:sz w:val="20"/>
          <w:szCs w:val="20"/>
          <w:rtl w:val="0"/>
        </w:rPr>
        <w:t xml:space="preserve"> </w:t>
      </w:r>
      <w:r>
        <w:rPr>
          <w:rFonts w:ascii="Arial" w:hAnsi="Arial"/>
          <w:sz w:val="20"/>
          <w:szCs w:val="20"/>
          <w:rtl w:val="0"/>
          <w:lang w:val="en-US"/>
        </w:rPr>
        <w:t>are</w:t>
      </w:r>
      <w:r>
        <w:rPr>
          <w:rFonts w:ascii="Arial" w:hAnsi="Arial"/>
          <w:sz w:val="20"/>
          <w:szCs w:val="20"/>
          <w:rtl w:val="0"/>
          <w:lang w:val="en-US"/>
        </w:rPr>
        <w:t xml:space="preserve"> used for immigration </w:t>
      </w:r>
      <w:r>
        <w:rPr>
          <w:rFonts w:ascii="Arial" w:hAnsi="Arial"/>
          <w:sz w:val="20"/>
          <w:szCs w:val="20"/>
          <w:rtl w:val="0"/>
          <w:lang w:val="en-US"/>
        </w:rPr>
        <w:t xml:space="preserve">investigation or </w:t>
      </w:r>
      <w:r>
        <w:rPr>
          <w:rFonts w:ascii="Arial" w:hAnsi="Arial"/>
          <w:sz w:val="20"/>
          <w:szCs w:val="20"/>
          <w:rtl w:val="0"/>
          <w:lang w:val="en-US"/>
        </w:rPr>
        <w:t>enforcement purposes</w:t>
      </w:r>
      <w:r>
        <w:rPr>
          <w:rFonts w:ascii="Arial" w:hAnsi="Arial"/>
          <w:sz w:val="20"/>
          <w:szCs w:val="20"/>
          <w:rtl w:val="0"/>
          <w:lang w:val="en-US"/>
        </w:rPr>
        <w:t>,</w:t>
      </w:r>
      <w:r>
        <w:rPr>
          <w:rFonts w:ascii="Arial" w:hAnsi="Arial"/>
          <w:sz w:val="20"/>
          <w:szCs w:val="20"/>
          <w:rtl w:val="0"/>
        </w:rPr>
        <w:t xml:space="preserve"> </w:t>
      </w:r>
      <w:r>
        <w:rPr>
          <w:rStyle w:val="Hyperlink.1"/>
          <w:rFonts w:ascii="Arial" w:cs="Arial" w:hAnsi="Arial" w:eastAsia="Arial"/>
          <w:color w:val="0000ee"/>
          <w:sz w:val="20"/>
          <w:szCs w:val="20"/>
          <w:u w:val="single"/>
          <w:rtl w:val="0"/>
        </w:rPr>
        <w:fldChar w:fldCharType="begin" w:fldLock="0"/>
      </w:r>
      <w:r>
        <w:rPr>
          <w:rStyle w:val="Hyperlink.1"/>
          <w:rFonts w:ascii="Arial" w:cs="Arial" w:hAnsi="Arial" w:eastAsia="Arial"/>
          <w:color w:val="0000ee"/>
          <w:sz w:val="20"/>
          <w:szCs w:val="20"/>
          <w:u w:val="single"/>
          <w:rtl w:val="0"/>
        </w:rPr>
        <w:instrText xml:space="preserve"> HYPERLINK "https://www.theguardian.com/uk-news/2017/sep/22/home-office-errors-already-leading-to-people-being-denied-bank-accounts"</w:instrText>
      </w:r>
      <w:r>
        <w:rPr>
          <w:rStyle w:val="Hyperlink.1"/>
          <w:rFonts w:ascii="Arial" w:cs="Arial" w:hAnsi="Arial" w:eastAsia="Arial"/>
          <w:color w:val="0000ee"/>
          <w:sz w:val="20"/>
          <w:szCs w:val="20"/>
          <w:u w:val="single"/>
          <w:rtl w:val="0"/>
        </w:rPr>
        <w:fldChar w:fldCharType="separate" w:fldLock="0"/>
      </w:r>
      <w:r>
        <w:rPr>
          <w:rStyle w:val="Hyperlink.1"/>
          <w:rFonts w:ascii="Arial" w:hAnsi="Arial"/>
          <w:color w:val="0000ee"/>
          <w:sz w:val="20"/>
          <w:szCs w:val="20"/>
          <w:u w:val="single"/>
          <w:rtl w:val="0"/>
          <w:lang w:val="en-US"/>
        </w:rPr>
        <w:t>even by mistake</w:t>
      </w:r>
      <w:r>
        <w:rPr>
          <w:rFonts w:ascii="Arial" w:cs="Arial" w:hAnsi="Arial" w:eastAsia="Arial"/>
          <w:sz w:val="20"/>
          <w:szCs w:val="20"/>
          <w:rtl w:val="0"/>
        </w:rPr>
        <w:fldChar w:fldCharType="end" w:fldLock="0"/>
      </w:r>
      <w:r>
        <w:rPr>
          <w:rFonts w:ascii="Arial" w:hAnsi="Arial"/>
          <w:sz w:val="20"/>
          <w:szCs w:val="20"/>
          <w:rtl w:val="0"/>
          <w:lang w:val="en-US"/>
        </w:rPr>
        <w:t>, you won't be able to ask for confirmation how your records were used in processing, to find out what information was used and its source or where it was shared with (in subject access requests). Safeguards for transfe</w:t>
      </w:r>
      <w:r>
        <w:rPr>
          <w:rFonts w:ascii="Arial" w:hAnsi="Arial"/>
          <w:sz w:val="20"/>
          <w:szCs w:val="20"/>
          <w:rtl w:val="0"/>
          <w:lang w:val="en-US"/>
        </w:rPr>
        <w:t>r</w:t>
      </w:r>
      <w:r>
        <w:rPr>
          <w:rFonts w:ascii="Arial" w:hAnsi="Arial"/>
          <w:sz w:val="20"/>
          <w:szCs w:val="20"/>
          <w:rtl w:val="0"/>
          <w:lang w:val="en-US"/>
        </w:rPr>
        <w:t>ring information abroad without adequate protections will not be necessary.</w:t>
      </w:r>
      <w:r>
        <w:rPr>
          <w:rFonts w:ascii="Arial" w:hAnsi="Arial"/>
          <w:sz w:val="20"/>
          <w:szCs w:val="20"/>
          <w:rtl w:val="0"/>
          <w:lang w:val="en-US"/>
        </w:rPr>
        <w:t xml:space="preserve">  </w:t>
      </w:r>
    </w:p>
    <w:p>
      <w:pPr>
        <w:pStyle w:val="Default"/>
        <w:bidi w:val="0"/>
        <w:spacing w:line="280" w:lineRule="atLeast"/>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spacing w:line="28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Lord Lucas asked a key question, </w:t>
      </w:r>
      <w:r>
        <w:rPr>
          <w:rStyle w:val="Hyperlink.1"/>
          <w:rFonts w:ascii="Arial" w:cs="Arial" w:hAnsi="Arial" w:eastAsia="Arial"/>
          <w:color w:val="0000ee"/>
          <w:sz w:val="20"/>
          <w:szCs w:val="20"/>
          <w:u w:val="single"/>
          <w:rtl w:val="0"/>
        </w:rPr>
        <w:fldChar w:fldCharType="begin" w:fldLock="0"/>
      </w:r>
      <w:r>
        <w:rPr>
          <w:rStyle w:val="Hyperlink.1"/>
          <w:rFonts w:ascii="Arial" w:cs="Arial" w:hAnsi="Arial" w:eastAsia="Arial"/>
          <w:color w:val="0000ee"/>
          <w:sz w:val="20"/>
          <w:szCs w:val="20"/>
          <w:u w:val="single"/>
          <w:rtl w:val="0"/>
        </w:rPr>
        <w:instrText xml:space="preserve"> HYPERLINK "https://goo.gl/FUzaBo"</w:instrText>
      </w:r>
      <w:r>
        <w:rPr>
          <w:rStyle w:val="Hyperlink.1"/>
          <w:rFonts w:ascii="Arial" w:cs="Arial" w:hAnsi="Arial" w:eastAsia="Arial"/>
          <w:color w:val="0000ee"/>
          <w:sz w:val="20"/>
          <w:szCs w:val="20"/>
          <w:u w:val="single"/>
          <w:rtl w:val="0"/>
        </w:rPr>
        <w:fldChar w:fldCharType="separate" w:fldLock="0"/>
      </w:r>
      <w:r>
        <w:rPr>
          <w:rStyle w:val="Hyperlink.1"/>
          <w:rFonts w:ascii="Arial" w:hAnsi="Arial"/>
          <w:color w:val="0000ee"/>
          <w:sz w:val="20"/>
          <w:szCs w:val="20"/>
          <w:u w:val="single"/>
          <w:rtl w:val="0"/>
          <w:lang w:val="en-US"/>
        </w:rPr>
        <w:t>in the Second Reading debate</w:t>
      </w:r>
      <w:r>
        <w:rPr>
          <w:rFonts w:ascii="Arial" w:cs="Arial" w:hAnsi="Arial" w:eastAsia="Arial"/>
          <w:sz w:val="20"/>
          <w:szCs w:val="20"/>
          <w:rtl w:val="0"/>
        </w:rPr>
        <w:fldChar w:fldCharType="end" w:fldLock="0"/>
      </w:r>
      <w:r>
        <w:rPr>
          <w:rFonts w:ascii="Arial" w:hAnsi="Arial"/>
          <w:sz w:val="20"/>
          <w:szCs w:val="20"/>
          <w:rtl w:val="0"/>
          <w:lang w:val="en-US"/>
        </w:rPr>
        <w:t xml:space="preserve"> of the Data Protection Bill:</w:t>
      </w:r>
    </w:p>
    <w:p>
      <w:pPr>
        <w:pStyle w:val="Default"/>
        <w:bidi w:val="0"/>
        <w:spacing w:line="280" w:lineRule="atLeast"/>
        <w:ind w:left="0" w:right="0" w:firstLine="0"/>
        <w:jc w:val="left"/>
        <w:rPr>
          <w:rFonts w:ascii="Arial" w:cs="Arial" w:hAnsi="Arial" w:eastAsia="Arial"/>
          <w:sz w:val="20"/>
          <w:szCs w:val="20"/>
          <w:rtl w:val="0"/>
        </w:rPr>
      </w:pPr>
      <w:r>
        <w:rPr>
          <w:rFonts w:ascii="Arial" w:hAnsi="Arial" w:hint="default"/>
          <w:sz w:val="20"/>
          <w:szCs w:val="20"/>
          <w:rtl w:val="0"/>
        </w:rPr>
        <w:t>“</w:t>
      </w:r>
      <w:r>
        <w:rPr>
          <w:rFonts w:ascii="Arial" w:hAnsi="Arial"/>
          <w:sz w:val="20"/>
          <w:szCs w:val="20"/>
          <w:rtl w:val="0"/>
          <w:lang w:val="en-US"/>
        </w:rPr>
        <w:t>Paragraph 4 of Schedule 2, on immigration, takes away rights immigrants have at the moment under the Data Protection Act. Why? What is going on?</w:t>
      </w:r>
      <w:r>
        <w:rPr>
          <w:rFonts w:ascii="Arial" w:hAnsi="Arial" w:hint="default"/>
          <w:sz w:val="20"/>
          <w:szCs w:val="20"/>
          <w:rtl w:val="0"/>
        </w:rPr>
        <w:t>”</w:t>
      </w:r>
    </w:p>
    <w:p>
      <w:pPr>
        <w:pStyle w:val="Default"/>
        <w:bidi w:val="0"/>
        <w:spacing w:line="280" w:lineRule="atLeast"/>
        <w:ind w:left="0" w:right="0" w:firstLine="0"/>
        <w:jc w:val="left"/>
        <w:rPr>
          <w:rFonts w:ascii="Arial" w:cs="Arial" w:hAnsi="Arial" w:eastAsia="Arial"/>
          <w:sz w:val="20"/>
          <w:szCs w:val="20"/>
          <w:rtl w:val="0"/>
        </w:rPr>
      </w:pPr>
    </w:p>
    <w:p>
      <w:pPr>
        <w:pStyle w:val="Default"/>
        <w:bidi w:val="0"/>
        <w:spacing w:line="280" w:lineRule="atLeast"/>
        <w:ind w:left="0" w:right="0" w:firstLine="0"/>
        <w:jc w:val="left"/>
        <w:rPr>
          <w:rFonts w:ascii="Arial" w:cs="Arial" w:hAnsi="Arial" w:eastAsia="Arial"/>
          <w:sz w:val="20"/>
          <w:szCs w:val="20"/>
          <w:rtl w:val="0"/>
        </w:rPr>
      </w:pPr>
      <w:r>
        <w:rPr>
          <w:rFonts w:ascii="Arial" w:hAnsi="Arial"/>
          <w:sz w:val="20"/>
          <w:szCs w:val="20"/>
          <w:rtl w:val="0"/>
          <w:lang w:val="en-US"/>
        </w:rPr>
        <w:t>Indeed. What *is* going on?</w:t>
      </w:r>
    </w:p>
    <w:p>
      <w:pPr>
        <w:pStyle w:val="Default"/>
        <w:bidi w:val="0"/>
        <w:spacing w:line="280" w:lineRule="atLeast"/>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numPr>
          <w:ilvl w:val="1"/>
          <w:numId w:val="2"/>
        </w:numPr>
        <w:bidi w:val="0"/>
        <w:spacing w:line="280" w:lineRule="atLeast"/>
        <w:ind w:right="0"/>
        <w:jc w:val="left"/>
        <w:rPr>
          <w:rFonts w:ascii="Arial" w:cs="Arial" w:hAnsi="Arial" w:eastAsia="Arial"/>
          <w:sz w:val="20"/>
          <w:szCs w:val="20"/>
          <w:rtl w:val="0"/>
          <w:lang w:val="en-US"/>
        </w:rPr>
      </w:pPr>
      <w:r>
        <w:rPr>
          <w:rFonts w:ascii="Arial" w:hAnsi="Arial"/>
          <w:sz w:val="20"/>
          <w:szCs w:val="20"/>
          <w:rtl w:val="0"/>
          <w:lang w:val="en-US"/>
        </w:rPr>
        <w:t>On October 5</w:t>
      </w:r>
      <w:r>
        <w:rPr>
          <w:rFonts w:ascii="Arial" w:hAnsi="Arial"/>
          <w:sz w:val="20"/>
          <w:szCs w:val="20"/>
          <w:rtl w:val="0"/>
        </w:rPr>
        <w:t xml:space="preserve">, </w:t>
      </w:r>
      <w:r>
        <w:rPr>
          <w:rStyle w:val="Hyperlink.2"/>
          <w:rFonts w:ascii="Arial" w:cs="Arial" w:hAnsi="Arial" w:eastAsia="Arial"/>
          <w:color w:val="0068d8"/>
          <w:sz w:val="20"/>
          <w:szCs w:val="20"/>
          <w:u w:val="single" w:color="0068d8"/>
          <w:rtl w:val="0"/>
        </w:rPr>
        <w:fldChar w:fldCharType="begin" w:fldLock="0"/>
      </w:r>
      <w:r>
        <w:rPr>
          <w:rStyle w:val="Hyperlink.2"/>
          <w:rFonts w:ascii="Arial" w:cs="Arial" w:hAnsi="Arial" w:eastAsia="Arial"/>
          <w:color w:val="0068d8"/>
          <w:sz w:val="20"/>
          <w:szCs w:val="20"/>
          <w:u w:val="single" w:color="0068d8"/>
          <w:rtl w:val="0"/>
        </w:rPr>
        <w:instrText xml:space="preserve"> HYPERLINK "http://news.sky.com/story/school-census-boycott-over-child-deportation-fear-11067557"</w:instrText>
      </w:r>
      <w:r>
        <w:rPr>
          <w:rStyle w:val="Hyperlink.2"/>
          <w:rFonts w:ascii="Arial" w:cs="Arial" w:hAnsi="Arial" w:eastAsia="Arial"/>
          <w:color w:val="0068d8"/>
          <w:sz w:val="20"/>
          <w:szCs w:val="20"/>
          <w:u w:val="single" w:color="0068d8"/>
          <w:rtl w:val="0"/>
        </w:rPr>
        <w:fldChar w:fldCharType="separate" w:fldLock="0"/>
      </w:r>
      <w:r>
        <w:rPr>
          <w:rStyle w:val="Hyperlink.2"/>
          <w:rFonts w:ascii="Arial" w:hAnsi="Arial"/>
          <w:color w:val="0068d8"/>
          <w:sz w:val="20"/>
          <w:szCs w:val="20"/>
          <w:u w:val="single" w:color="0068d8"/>
          <w:rtl w:val="0"/>
          <w:lang w:val="en-US"/>
        </w:rPr>
        <w:t>the Department for Education confirmed to Sky</w:t>
      </w:r>
      <w:r>
        <w:rPr>
          <w:rFonts w:ascii="Arial" w:cs="Arial" w:hAnsi="Arial" w:eastAsia="Arial"/>
          <w:sz w:val="20"/>
          <w:szCs w:val="20"/>
          <w:rtl w:val="0"/>
        </w:rPr>
        <w:fldChar w:fldCharType="end" w:fldLock="0"/>
      </w:r>
      <w:r>
        <w:rPr>
          <w:rFonts w:ascii="Arial" w:hAnsi="Arial"/>
          <w:sz w:val="20"/>
          <w:szCs w:val="20"/>
          <w:rtl w:val="0"/>
          <w:lang w:val="en-US"/>
        </w:rPr>
        <w:t xml:space="preserve"> that that school children's information is being obtained from the National Pupil Database and used to contact families to "regularise their stay or remove them</w:t>
      </w:r>
      <w:r>
        <w:rPr>
          <w:rFonts w:ascii="Arial" w:hAnsi="Arial" w:hint="default"/>
          <w:sz w:val="20"/>
          <w:szCs w:val="20"/>
          <w:rtl w:val="0"/>
        </w:rPr>
        <w:t>”</w:t>
      </w:r>
      <w:r>
        <w:rPr>
          <w:rFonts w:ascii="Arial" w:hAnsi="Arial"/>
          <w:sz w:val="20"/>
          <w:szCs w:val="20"/>
          <w:rtl w:val="0"/>
          <w:lang w:val="en-US"/>
        </w:rPr>
        <w:t>. The clause must be removed, not more children in secret, without oversight</w:t>
      </w:r>
      <w:r>
        <w:rPr>
          <w:rFonts w:ascii="Arial" w:hAnsi="Arial"/>
          <w:sz w:val="20"/>
          <w:szCs w:val="20"/>
          <w:rtl w:val="0"/>
          <w:lang w:val="en-US"/>
        </w:rPr>
        <w:t xml:space="preserve"> or transparency</w:t>
      </w:r>
      <w:r>
        <w:rPr>
          <w:rFonts w:ascii="Arial" w:hAnsi="Arial"/>
          <w:sz w:val="20"/>
          <w:szCs w:val="20"/>
          <w:rtl w:val="0"/>
        </w:rPr>
        <w:t>.</w:t>
      </w:r>
    </w:p>
    <w:p>
      <w:pPr>
        <w:pStyle w:val="Default"/>
        <w:bidi w:val="0"/>
        <w:spacing w:line="280" w:lineRule="atLeast"/>
        <w:ind w:left="0" w:right="0" w:firstLine="0"/>
        <w:jc w:val="left"/>
        <w:rPr>
          <w:rFonts w:ascii="Arial" w:cs="Arial" w:hAnsi="Arial" w:eastAsia="Arial"/>
          <w:sz w:val="20"/>
          <w:szCs w:val="20"/>
          <w:rtl w:val="0"/>
        </w:rPr>
      </w:pPr>
    </w:p>
    <w:p>
      <w:pPr>
        <w:pStyle w:val="Default"/>
        <w:numPr>
          <w:ilvl w:val="1"/>
          <w:numId w:val="2"/>
        </w:numPr>
        <w:bidi w:val="0"/>
        <w:spacing w:line="280" w:lineRule="atLeast"/>
        <w:ind w:right="0"/>
        <w:jc w:val="left"/>
        <w:rPr>
          <w:rFonts w:ascii="Arial" w:cs="Arial" w:hAnsi="Arial" w:eastAsia="Arial"/>
          <w:sz w:val="20"/>
          <w:szCs w:val="20"/>
          <w:rtl w:val="0"/>
          <w:lang w:val="en-US"/>
        </w:rPr>
      </w:pPr>
      <w:r>
        <w:rPr>
          <w:rFonts w:ascii="Arial" w:hAnsi="Arial"/>
          <w:sz w:val="20"/>
          <w:szCs w:val="20"/>
          <w:rtl w:val="0"/>
          <w:lang w:val="en-US"/>
        </w:rPr>
        <w:t xml:space="preserve">Hundreds of people have been wrongly refused bank accounts or had their driving licences revoked under the former home secretary </w:t>
      </w:r>
      <w:r>
        <w:rPr>
          <w:rStyle w:val="Hyperlink.1"/>
          <w:rFonts w:ascii="Arial" w:cs="Arial" w:hAnsi="Arial" w:eastAsia="Arial"/>
          <w:color w:val="0000ee"/>
          <w:sz w:val="20"/>
          <w:szCs w:val="20"/>
          <w:u w:val="single"/>
          <w:rtl w:val="0"/>
        </w:rPr>
        <w:fldChar w:fldCharType="begin" w:fldLock="0"/>
      </w:r>
      <w:r>
        <w:rPr>
          <w:rStyle w:val="Hyperlink.1"/>
          <w:rFonts w:ascii="Arial" w:cs="Arial" w:hAnsi="Arial" w:eastAsia="Arial"/>
          <w:color w:val="0000ee"/>
          <w:sz w:val="20"/>
          <w:szCs w:val="20"/>
          <w:u w:val="single"/>
          <w:rtl w:val="0"/>
        </w:rPr>
        <w:instrText xml:space="preserve"> HYPERLINK "https://www.theguardian.com/politics/2013/oct/10/immigration-bill-theresa-may-hostile-environment"</w:instrText>
      </w:r>
      <w:r>
        <w:rPr>
          <w:rStyle w:val="Hyperlink.1"/>
          <w:rFonts w:ascii="Arial" w:cs="Arial" w:hAnsi="Arial" w:eastAsia="Arial"/>
          <w:color w:val="0000ee"/>
          <w:sz w:val="20"/>
          <w:szCs w:val="20"/>
          <w:u w:val="single"/>
          <w:rtl w:val="0"/>
        </w:rPr>
        <w:fldChar w:fldCharType="separate" w:fldLock="0"/>
      </w:r>
      <w:r>
        <w:rPr>
          <w:rStyle w:val="Hyperlink.1"/>
          <w:rFonts w:ascii="Arial" w:hAnsi="Arial"/>
          <w:color w:val="0000ee"/>
          <w:sz w:val="20"/>
          <w:szCs w:val="20"/>
          <w:u w:val="single"/>
          <w:rtl w:val="0"/>
          <w:lang w:val="en-US"/>
        </w:rPr>
        <w:t>Theresa May</w:t>
      </w:r>
      <w:r>
        <w:rPr>
          <w:rStyle w:val="Hyperlink.1"/>
          <w:rFonts w:ascii="Arial" w:hAnsi="Arial" w:hint="default"/>
          <w:color w:val="0000ee"/>
          <w:sz w:val="20"/>
          <w:szCs w:val="20"/>
          <w:u w:val="single"/>
          <w:rtl w:val="0"/>
        </w:rPr>
        <w:t>’</w:t>
      </w:r>
      <w:r>
        <w:rPr>
          <w:rStyle w:val="Hyperlink.1"/>
          <w:rFonts w:ascii="Arial" w:hAnsi="Arial"/>
          <w:color w:val="0000ee"/>
          <w:sz w:val="20"/>
          <w:szCs w:val="20"/>
          <w:u w:val="single"/>
          <w:rtl w:val="0"/>
          <w:lang w:val="en-US"/>
        </w:rPr>
        <w:t xml:space="preserve">s measures to </w:t>
      </w:r>
      <w:r>
        <w:rPr>
          <w:rStyle w:val="Hyperlink.1"/>
          <w:rFonts w:ascii="Arial" w:hAnsi="Arial" w:hint="default"/>
          <w:color w:val="0000ee"/>
          <w:sz w:val="20"/>
          <w:szCs w:val="20"/>
          <w:u w:val="single"/>
          <w:rtl w:val="0"/>
        </w:rPr>
        <w:t>“</w:t>
      </w:r>
      <w:r>
        <w:rPr>
          <w:rStyle w:val="Hyperlink.1"/>
          <w:rFonts w:ascii="Arial" w:hAnsi="Arial"/>
          <w:color w:val="0000ee"/>
          <w:sz w:val="20"/>
          <w:szCs w:val="20"/>
          <w:u w:val="single"/>
          <w:rtl w:val="0"/>
          <w:lang w:val="en-US"/>
        </w:rPr>
        <w:t>create a hostile environment for illegal immigrants</w:t>
      </w:r>
      <w:r>
        <w:rPr>
          <w:rStyle w:val="Hyperlink.1"/>
          <w:rFonts w:ascii="Arial" w:hAnsi="Arial" w:hint="default"/>
          <w:color w:val="0000ee"/>
          <w:sz w:val="20"/>
          <w:szCs w:val="20"/>
          <w:u w:val="single"/>
          <w:rtl w:val="0"/>
        </w:rPr>
        <w:t>”</w:t>
      </w:r>
      <w:r>
        <w:rPr>
          <w:rFonts w:ascii="Arial" w:cs="Arial" w:hAnsi="Arial" w:eastAsia="Arial"/>
          <w:sz w:val="20"/>
          <w:szCs w:val="20"/>
          <w:rtl w:val="0"/>
        </w:rPr>
        <w:fldChar w:fldCharType="end" w:fldLock="0"/>
      </w:r>
      <w:r>
        <w:rPr>
          <w:rFonts w:ascii="Arial" w:hAnsi="Arial"/>
          <w:sz w:val="20"/>
          <w:szCs w:val="20"/>
          <w:rtl w:val="0"/>
        </w:rPr>
        <w:t>.</w:t>
      </w:r>
    </w:p>
    <w:p>
      <w:pPr>
        <w:pStyle w:val="Default"/>
        <w:bidi w:val="0"/>
        <w:spacing w:line="280" w:lineRule="atLeast"/>
        <w:ind w:left="0" w:right="0" w:firstLine="0"/>
        <w:jc w:val="left"/>
        <w:rPr>
          <w:rFonts w:ascii="Arial" w:cs="Arial" w:hAnsi="Arial" w:eastAsia="Arial"/>
          <w:sz w:val="20"/>
          <w:szCs w:val="20"/>
          <w:rtl w:val="0"/>
        </w:rPr>
      </w:pPr>
    </w:p>
    <w:p>
      <w:pPr>
        <w:pStyle w:val="Default"/>
        <w:numPr>
          <w:ilvl w:val="1"/>
          <w:numId w:val="2"/>
        </w:numPr>
        <w:bidi w:val="0"/>
        <w:spacing w:line="280" w:lineRule="atLeast"/>
        <w:ind w:right="0"/>
        <w:jc w:val="left"/>
        <w:rPr>
          <w:rFonts w:ascii="Arial" w:cs="Arial" w:hAnsi="Arial" w:eastAsia="Arial"/>
          <w:sz w:val="20"/>
          <w:szCs w:val="20"/>
          <w:rtl w:val="0"/>
          <w:lang w:val="en-US"/>
        </w:rPr>
      </w:pPr>
      <w:r>
        <w:rPr>
          <w:rFonts w:ascii="Arial" w:hAnsi="Arial"/>
          <w:sz w:val="20"/>
          <w:szCs w:val="20"/>
          <w:rtl w:val="0"/>
          <w:lang w:val="en-US"/>
        </w:rPr>
        <w:t xml:space="preserve">Stories include that of Brit </w:t>
      </w:r>
      <w:r>
        <w:rPr>
          <w:rFonts w:ascii="Arial" w:hAnsi="Arial"/>
          <w:sz w:val="20"/>
          <w:szCs w:val="20"/>
          <w:rtl w:val="0"/>
          <w:lang w:val="en-US"/>
        </w:rPr>
        <w:t xml:space="preserve">Shane Ridge, from Colne in Lancashire, </w:t>
      </w:r>
      <w:r>
        <w:rPr>
          <w:rFonts w:ascii="Arial" w:hAnsi="Arial"/>
          <w:sz w:val="20"/>
          <w:szCs w:val="20"/>
          <w:rtl w:val="0"/>
          <w:lang w:val="en-US"/>
        </w:rPr>
        <w:t xml:space="preserve">who </w:t>
      </w:r>
      <w:r>
        <w:rPr>
          <w:rStyle w:val="Hyperlink.1"/>
          <w:rFonts w:ascii="Arial" w:cs="Arial" w:hAnsi="Arial" w:eastAsia="Arial"/>
          <w:color w:val="0000ee"/>
          <w:sz w:val="20"/>
          <w:szCs w:val="20"/>
          <w:u w:val="single"/>
          <w:rtl w:val="0"/>
        </w:rPr>
        <w:fldChar w:fldCharType="begin" w:fldLock="0"/>
      </w:r>
      <w:r>
        <w:rPr>
          <w:rStyle w:val="Hyperlink.1"/>
          <w:rFonts w:ascii="Arial" w:cs="Arial" w:hAnsi="Arial" w:eastAsia="Arial"/>
          <w:color w:val="0000ee"/>
          <w:sz w:val="20"/>
          <w:szCs w:val="20"/>
          <w:u w:val="single"/>
          <w:rtl w:val="0"/>
        </w:rPr>
        <w:instrText xml:space="preserve"> HYPERLINK "https://www.theguardian.com/uk-news/2017/aug/29/joiner-shane-ridge-born-and-raised-in-britain-told-to-leave-home-office"</w:instrText>
      </w:r>
      <w:r>
        <w:rPr>
          <w:rStyle w:val="Hyperlink.1"/>
          <w:rFonts w:ascii="Arial" w:cs="Arial" w:hAnsi="Arial" w:eastAsia="Arial"/>
          <w:color w:val="0000ee"/>
          <w:sz w:val="20"/>
          <w:szCs w:val="20"/>
          <w:u w:val="single"/>
          <w:rtl w:val="0"/>
        </w:rPr>
        <w:fldChar w:fldCharType="separate" w:fldLock="0"/>
      </w:r>
      <w:r>
        <w:rPr>
          <w:rStyle w:val="Hyperlink.1"/>
          <w:rFonts w:ascii="Arial" w:hAnsi="Arial"/>
          <w:color w:val="0000ee"/>
          <w:sz w:val="20"/>
          <w:szCs w:val="20"/>
          <w:u w:val="single"/>
          <w:rtl w:val="0"/>
          <w:lang w:val="en-US"/>
        </w:rPr>
        <w:t>received a letter from the Home Office</w:t>
      </w:r>
      <w:r>
        <w:rPr>
          <w:rFonts w:ascii="Arial" w:cs="Arial" w:hAnsi="Arial" w:eastAsia="Arial"/>
          <w:sz w:val="20"/>
          <w:szCs w:val="20"/>
          <w:rtl w:val="0"/>
        </w:rPr>
        <w:fldChar w:fldCharType="end" w:fldLock="0"/>
      </w:r>
      <w:r>
        <w:rPr>
          <w:rFonts w:ascii="Arial" w:hAnsi="Arial"/>
          <w:sz w:val="20"/>
          <w:szCs w:val="20"/>
          <w:rtl w:val="0"/>
          <w:lang w:val="en-US"/>
        </w:rPr>
        <w:t xml:space="preserve"> informing him that his driving licence would be revoked as he had </w:t>
      </w:r>
      <w:r>
        <w:rPr>
          <w:rFonts w:ascii="Arial" w:hAnsi="Arial" w:hint="default"/>
          <w:sz w:val="20"/>
          <w:szCs w:val="20"/>
          <w:rtl w:val="0"/>
        </w:rPr>
        <w:t>“</w:t>
      </w:r>
      <w:r>
        <w:rPr>
          <w:rFonts w:ascii="Arial" w:hAnsi="Arial"/>
          <w:sz w:val="20"/>
          <w:szCs w:val="20"/>
          <w:rtl w:val="0"/>
          <w:lang w:val="en-US"/>
        </w:rPr>
        <w:t>no lawful basis to be in the UK</w:t>
      </w:r>
      <w:r>
        <w:rPr>
          <w:rFonts w:ascii="Arial" w:hAnsi="Arial" w:hint="default"/>
          <w:sz w:val="20"/>
          <w:szCs w:val="20"/>
          <w:rtl w:val="0"/>
        </w:rPr>
        <w:t xml:space="preserve">” </w:t>
      </w:r>
      <w:r>
        <w:rPr>
          <w:rFonts w:ascii="Arial" w:hAnsi="Arial"/>
          <w:sz w:val="20"/>
          <w:szCs w:val="20"/>
          <w:rtl w:val="0"/>
          <w:lang w:val="en-US"/>
        </w:rPr>
        <w:t xml:space="preserve">and that he faced a </w:t>
      </w:r>
      <w:r>
        <w:rPr>
          <w:rFonts w:ascii="Arial" w:hAnsi="Arial" w:hint="default"/>
          <w:sz w:val="20"/>
          <w:szCs w:val="20"/>
          <w:rtl w:val="0"/>
        </w:rPr>
        <w:t>£</w:t>
      </w:r>
      <w:r>
        <w:rPr>
          <w:rFonts w:ascii="Arial" w:hAnsi="Arial"/>
          <w:sz w:val="20"/>
          <w:szCs w:val="20"/>
          <w:rtl w:val="0"/>
          <w:lang w:val="en-US"/>
        </w:rPr>
        <w:t>5,000 fine or imprisonment if he didn</w:t>
      </w:r>
      <w:r>
        <w:rPr>
          <w:rFonts w:ascii="Arial" w:hAnsi="Arial" w:hint="default"/>
          <w:sz w:val="20"/>
          <w:szCs w:val="20"/>
          <w:rtl w:val="0"/>
        </w:rPr>
        <w:t>’</w:t>
      </w:r>
      <w:r>
        <w:rPr>
          <w:rFonts w:ascii="Arial" w:hAnsi="Arial"/>
          <w:sz w:val="20"/>
          <w:szCs w:val="20"/>
          <w:rtl w:val="0"/>
          <w:lang w:val="en-US"/>
        </w:rPr>
        <w:t>t leave within 10 working days.</w:t>
      </w:r>
    </w:p>
    <w:p>
      <w:pPr>
        <w:pStyle w:val="Default"/>
        <w:bidi w:val="0"/>
        <w:spacing w:line="280" w:lineRule="atLeast"/>
        <w:ind w:left="0" w:right="0" w:firstLine="0"/>
        <w:jc w:val="left"/>
        <w:rPr>
          <w:rFonts w:ascii="Arial" w:cs="Arial" w:hAnsi="Arial" w:eastAsia="Arial"/>
          <w:sz w:val="20"/>
          <w:szCs w:val="20"/>
          <w:rtl w:val="0"/>
        </w:rPr>
      </w:pPr>
    </w:p>
    <w:p>
      <w:pPr>
        <w:pStyle w:val="Default"/>
        <w:numPr>
          <w:ilvl w:val="1"/>
          <w:numId w:val="2"/>
        </w:numPr>
        <w:bidi w:val="0"/>
        <w:spacing w:line="280" w:lineRule="atLeast"/>
        <w:ind w:right="0"/>
        <w:jc w:val="left"/>
        <w:rPr>
          <w:rFonts w:ascii="Arial" w:cs="Arial" w:hAnsi="Arial" w:eastAsia="Arial"/>
          <w:sz w:val="20"/>
          <w:szCs w:val="20"/>
          <w:rtl w:val="0"/>
        </w:rPr>
      </w:pPr>
      <w:r>
        <w:rPr>
          <w:rStyle w:val="Hyperlink.1"/>
          <w:rFonts w:ascii="Arial" w:cs="Arial" w:hAnsi="Arial" w:eastAsia="Arial"/>
          <w:color w:val="0000ee"/>
          <w:sz w:val="20"/>
          <w:szCs w:val="20"/>
          <w:u w:val="single"/>
          <w:rtl w:val="0"/>
        </w:rPr>
        <w:fldChar w:fldCharType="begin" w:fldLock="0"/>
      </w:r>
      <w:r>
        <w:rPr>
          <w:rStyle w:val="Hyperlink.1"/>
          <w:rFonts w:ascii="Arial" w:cs="Arial" w:hAnsi="Arial" w:eastAsia="Arial"/>
          <w:color w:val="0000ee"/>
          <w:sz w:val="20"/>
          <w:szCs w:val="20"/>
          <w:u w:val="single"/>
          <w:rtl w:val="0"/>
        </w:rPr>
        <w:instrText xml:space="preserve"> HYPERLINK "https://www.theguardian.com/uk-news/2016/oct/13/driving-licences-wrongly-revoked-theresa-may-immigration-measures"</w:instrText>
      </w:r>
      <w:r>
        <w:rPr>
          <w:rStyle w:val="Hyperlink.1"/>
          <w:rFonts w:ascii="Arial" w:cs="Arial" w:hAnsi="Arial" w:eastAsia="Arial"/>
          <w:color w:val="0000ee"/>
          <w:sz w:val="20"/>
          <w:szCs w:val="20"/>
          <w:u w:val="single"/>
          <w:rtl w:val="0"/>
        </w:rPr>
        <w:fldChar w:fldCharType="separate" w:fldLock="0"/>
      </w:r>
      <w:r>
        <w:rPr>
          <w:rStyle w:val="Hyperlink.1"/>
          <w:rFonts w:ascii="Arial" w:hAnsi="Arial"/>
          <w:color w:val="0000ee"/>
          <w:sz w:val="20"/>
          <w:szCs w:val="20"/>
          <w:u w:val="single"/>
          <w:rtl w:val="0"/>
          <w:lang w:val="en-US"/>
        </w:rPr>
        <w:t>David Bolt, the chief inspector of borders and immigration</w:t>
      </w:r>
      <w:r>
        <w:rPr>
          <w:rFonts w:ascii="Arial" w:cs="Arial" w:hAnsi="Arial" w:eastAsia="Arial"/>
          <w:sz w:val="20"/>
          <w:szCs w:val="20"/>
          <w:rtl w:val="0"/>
        </w:rPr>
        <w:fldChar w:fldCharType="end" w:fldLock="0"/>
      </w:r>
      <w:r>
        <w:rPr>
          <w:rFonts w:ascii="Arial" w:hAnsi="Arial"/>
          <w:sz w:val="20"/>
          <w:szCs w:val="20"/>
          <w:rtl w:val="0"/>
          <w:lang w:val="en-US"/>
        </w:rPr>
        <w:t>, said the Home Office had failed to appreciate the potential impact of such wrong decisions on those affected.</w:t>
      </w:r>
    </w:p>
    <w:p>
      <w:pPr>
        <w:pStyle w:val="Default"/>
        <w:bidi w:val="0"/>
        <w:spacing w:line="280" w:lineRule="atLeast"/>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spacing w:line="28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Without our </w:t>
      </w:r>
      <w:r>
        <w:rPr>
          <w:rFonts w:ascii="Arial" w:hAnsi="Arial"/>
          <w:sz w:val="20"/>
          <w:szCs w:val="20"/>
          <w:rtl w:val="0"/>
          <w:lang w:val="en-US"/>
        </w:rPr>
        <w:t xml:space="preserve">Data Protection </w:t>
      </w:r>
      <w:r>
        <w:rPr>
          <w:rFonts w:ascii="Arial" w:hAnsi="Arial"/>
          <w:sz w:val="20"/>
          <w:szCs w:val="20"/>
          <w:rtl w:val="0"/>
          <w:lang w:val="en-US"/>
        </w:rPr>
        <w:t>rights</w:t>
      </w:r>
      <w:r>
        <w:rPr>
          <w:rFonts w:ascii="Arial" w:hAnsi="Arial"/>
          <w:sz w:val="20"/>
          <w:szCs w:val="20"/>
          <w:rtl w:val="0"/>
          <w:lang w:val="en-US"/>
        </w:rPr>
        <w:t xml:space="preserve"> designed to protect people like you and me</w:t>
      </w:r>
      <w:r>
        <w:rPr>
          <w:rFonts w:ascii="Arial" w:hAnsi="Arial"/>
          <w:sz w:val="20"/>
          <w:szCs w:val="20"/>
          <w:rtl w:val="0"/>
          <w:lang w:val="en-US"/>
        </w:rPr>
        <w:t xml:space="preserve">, the impact will be </w:t>
      </w:r>
      <w:r>
        <w:rPr>
          <w:rStyle w:val="None"/>
          <w:rFonts w:ascii="Arial" w:hAnsi="Arial"/>
          <w:b w:val="1"/>
          <w:bCs w:val="1"/>
          <w:i w:val="1"/>
          <w:iCs w:val="1"/>
          <w:sz w:val="20"/>
          <w:szCs w:val="20"/>
          <w:rtl w:val="0"/>
          <w:lang w:val="es-ES_tradnl"/>
        </w:rPr>
        <w:t>much</w:t>
      </w:r>
      <w:r>
        <w:rPr>
          <w:rFonts w:ascii="Arial" w:hAnsi="Arial"/>
          <w:sz w:val="20"/>
          <w:szCs w:val="20"/>
          <w:rtl w:val="0"/>
        </w:rPr>
        <w:t xml:space="preserve"> harder to</w:t>
      </w:r>
      <w:r>
        <w:rPr>
          <w:rFonts w:ascii="Arial" w:hAnsi="Arial"/>
          <w:sz w:val="20"/>
          <w:szCs w:val="20"/>
          <w:rtl w:val="0"/>
          <w:lang w:val="en-US"/>
        </w:rPr>
        <w:t xml:space="preserve"> understand the process or have errors</w:t>
      </w:r>
      <w:r>
        <w:rPr>
          <w:rFonts w:ascii="Arial" w:hAnsi="Arial"/>
          <w:sz w:val="20"/>
          <w:szCs w:val="20"/>
          <w:rtl w:val="0"/>
          <w:lang w:val="pt-PT"/>
        </w:rPr>
        <w:t xml:space="preserve"> fix</w:t>
      </w:r>
      <w:r>
        <w:rPr>
          <w:rFonts w:ascii="Arial" w:hAnsi="Arial"/>
          <w:sz w:val="20"/>
          <w:szCs w:val="20"/>
          <w:rtl w:val="0"/>
          <w:lang w:val="en-US"/>
        </w:rPr>
        <w:t>ed</w:t>
      </w:r>
      <w:r>
        <w:rPr>
          <w:rFonts w:ascii="Arial" w:hAnsi="Arial"/>
          <w:sz w:val="20"/>
          <w:szCs w:val="20"/>
          <w:rtl w:val="0"/>
        </w:rPr>
        <w:t>.</w:t>
      </w:r>
      <w:r>
        <w:rPr>
          <w:rFonts w:ascii="Arial" w:hAnsi="Arial"/>
          <w:sz w:val="20"/>
          <w:szCs w:val="20"/>
          <w:rtl w:val="0"/>
          <w:lang w:val="en-US"/>
        </w:rPr>
        <w:t xml:space="preserve"> </w:t>
      </w:r>
    </w:p>
    <w:p>
      <w:pPr>
        <w:pStyle w:val="Default"/>
        <w:bidi w:val="0"/>
        <w:spacing w:line="280" w:lineRule="atLeast"/>
        <w:ind w:left="0" w:right="0" w:firstLine="0"/>
        <w:jc w:val="left"/>
        <w:rPr>
          <w:rFonts w:ascii="Arial" w:cs="Arial" w:hAnsi="Arial" w:eastAsia="Arial"/>
          <w:sz w:val="20"/>
          <w:szCs w:val="20"/>
          <w:rtl w:val="0"/>
        </w:rPr>
      </w:pPr>
    </w:p>
    <w:p>
      <w:pPr>
        <w:pStyle w:val="Default"/>
        <w:bidi w:val="0"/>
        <w:spacing w:line="28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And if the sweeping new power in Clause 15 passes without amendment any future changes  could be far too broad with too little scrutiny. </w:t>
      </w:r>
    </w:p>
    <w:p>
      <w:pPr>
        <w:pStyle w:val="Default"/>
        <w:bidi w:val="0"/>
        <w:spacing w:line="280" w:lineRule="atLeast"/>
        <w:ind w:left="0" w:right="0" w:firstLine="0"/>
        <w:jc w:val="left"/>
        <w:rPr>
          <w:rFonts w:ascii="Arial" w:cs="Arial" w:hAnsi="Arial" w:eastAsia="Arial"/>
          <w:sz w:val="20"/>
          <w:szCs w:val="20"/>
          <w:rtl w:val="0"/>
        </w:rPr>
      </w:pPr>
    </w:p>
    <w:p>
      <w:pPr>
        <w:pStyle w:val="Default"/>
        <w:bidi w:val="0"/>
        <w:spacing w:line="280" w:lineRule="atLeast"/>
        <w:ind w:left="0" w:right="0" w:firstLine="0"/>
        <w:jc w:val="left"/>
        <w:rPr>
          <w:rStyle w:val="None"/>
          <w:rFonts w:ascii="Arial" w:cs="Arial" w:hAnsi="Arial" w:eastAsia="Arial"/>
          <w:b w:val="1"/>
          <w:bCs w:val="1"/>
          <w:sz w:val="20"/>
          <w:szCs w:val="20"/>
          <w:u w:color="000000"/>
          <w:rtl w:val="0"/>
        </w:rPr>
      </w:pPr>
      <w:r>
        <w:rPr>
          <w:rStyle w:val="None"/>
          <w:rFonts w:ascii="Arial" w:hAnsi="Arial"/>
          <w:b w:val="1"/>
          <w:bCs w:val="1"/>
          <w:sz w:val="20"/>
          <w:szCs w:val="20"/>
          <w:u w:color="000000"/>
          <w:rtl w:val="0"/>
          <w:lang w:val="en-US"/>
        </w:rPr>
        <w:t xml:space="preserve">Please challenge the </w:t>
      </w:r>
      <w:r>
        <w:rPr>
          <w:rStyle w:val="None"/>
          <w:rFonts w:ascii="Arial" w:hAnsi="Arial"/>
          <w:b w:val="1"/>
          <w:bCs w:val="1"/>
          <w:sz w:val="20"/>
          <w:szCs w:val="20"/>
          <w:u w:color="000000"/>
          <w:rtl w:val="0"/>
          <w:lang w:val="en-US"/>
        </w:rPr>
        <w:t>removal of our rights. Delete p</w:t>
      </w:r>
      <w:r>
        <w:rPr>
          <w:rStyle w:val="None"/>
          <w:rFonts w:ascii="Arial" w:hAnsi="Arial"/>
          <w:b w:val="1"/>
          <w:bCs w:val="1"/>
          <w:sz w:val="20"/>
          <w:szCs w:val="20"/>
          <w:u w:color="000000"/>
          <w:rtl w:val="0"/>
          <w:lang w:val="en-US"/>
        </w:rPr>
        <w:t>ara 4 of Schedule 2</w:t>
      </w:r>
      <w:r>
        <w:rPr>
          <w:rStyle w:val="None"/>
          <w:rFonts w:ascii="Arial" w:hAnsi="Arial"/>
          <w:b w:val="1"/>
          <w:bCs w:val="1"/>
          <w:sz w:val="20"/>
          <w:szCs w:val="20"/>
          <w:u w:color="000000"/>
          <w:rtl w:val="0"/>
          <w:lang w:val="en-US"/>
        </w:rPr>
        <w:t xml:space="preserve"> the Data Protection Bill immigration exemption. Tighten Clause 15. </w:t>
      </w:r>
      <w:r>
        <w:rPr>
          <w:rStyle w:val="None"/>
          <w:rFonts w:ascii="Arial" w:hAnsi="Arial"/>
          <w:b w:val="1"/>
          <w:bCs w:val="1"/>
          <w:sz w:val="20"/>
          <w:szCs w:val="20"/>
          <w:u w:color="000000"/>
          <w:rtl w:val="0"/>
          <w:lang w:val="en-US"/>
        </w:rPr>
        <w:t>Thank you.</w:t>
      </w:r>
    </w:p>
    <w:p>
      <w:pPr>
        <w:pStyle w:val="Default"/>
        <w:bidi w:val="0"/>
        <w:spacing w:line="280" w:lineRule="atLeast"/>
        <w:ind w:left="0" w:right="0" w:firstLine="0"/>
        <w:jc w:val="left"/>
        <w:rPr>
          <w:rStyle w:val="None"/>
          <w:rFonts w:ascii="Arial" w:cs="Arial" w:hAnsi="Arial" w:eastAsia="Arial"/>
          <w:b w:val="1"/>
          <w:bCs w:val="1"/>
          <w:sz w:val="20"/>
          <w:szCs w:val="20"/>
          <w:u w:color="000000"/>
          <w:rtl w:val="0"/>
        </w:rPr>
      </w:pPr>
    </w:p>
    <w:p>
      <w:pPr>
        <w:pStyle w:val="Default"/>
        <w:bidi w:val="0"/>
        <w:spacing w:line="280" w:lineRule="atLeast"/>
        <w:ind w:left="0" w:right="0" w:firstLine="0"/>
        <w:jc w:val="left"/>
        <w:rPr>
          <w:rtl w:val="0"/>
        </w:rPr>
      </w:pPr>
      <w:r>
        <w:rPr>
          <w:rStyle w:val="None"/>
          <w:rFonts w:ascii="Arial" w:hAnsi="Arial"/>
          <w:b w:val="1"/>
          <w:bCs w:val="1"/>
          <w:sz w:val="20"/>
          <w:szCs w:val="20"/>
          <w:u w:color="000000"/>
          <w:rtl w:val="0"/>
          <w:lang w:val="en-US"/>
        </w:rPr>
        <w:t>Committee Stage begins October 30, 2017.</w:t>
      </w:r>
    </w:p>
    <w:sectPr>
      <w:headerReference w:type="default" r:id="rId4"/>
      <w:footerReference w:type="default" r:id="rId5"/>
      <w:pgSz w:w="11900" w:h="16840" w:orient="portrait"/>
      <w:pgMar w:top="675" w:right="1440" w:bottom="6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563c1"/>
      <w:u w:val="single" w:color="0563c1"/>
    </w:rPr>
  </w:style>
  <w:style w:type="character" w:styleId="None">
    <w:name w:val="None"/>
  </w:style>
  <w:style w:type="character" w:styleId="Hyperlink.1">
    <w:name w:val="Hyperlink.1"/>
    <w:basedOn w:val="None"/>
    <w:next w:val="Hyperlink.1"/>
    <w:rPr>
      <w:color w:val="0000ee"/>
      <w:u w:val="single"/>
    </w:rPr>
  </w:style>
  <w:style w:type="numbering" w:styleId="Bullets">
    <w:name w:val="Bullets"/>
    <w:pPr>
      <w:numPr>
        <w:numId w:val="1"/>
      </w:numPr>
    </w:pPr>
  </w:style>
  <w:style w:type="character" w:styleId="Hyperlink.2">
    <w:name w:val="Hyperlink.2"/>
    <w:basedOn w:val="None"/>
    <w:next w:val="Hyperlink.2"/>
    <w:rPr>
      <w:color w:val="0068d8"/>
      <w:u w:val="single" w:color="0068d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